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E9E0" w14:textId="69E6F815" w:rsidR="009B3D2E" w:rsidRPr="00351FA1" w:rsidRDefault="00226316" w:rsidP="009B3D2E">
      <w:pPr>
        <w:spacing w:after="0" w:line="240" w:lineRule="auto"/>
        <w:jc w:val="center"/>
        <w:rPr>
          <w:b/>
          <w:bCs/>
          <w:color w:val="002060"/>
        </w:rPr>
      </w:pPr>
      <w:r w:rsidRPr="00351FA1">
        <w:rPr>
          <w:b/>
          <w:bCs/>
          <w:color w:val="002060"/>
        </w:rPr>
        <w:t xml:space="preserve">Full List of </w:t>
      </w:r>
      <w:r w:rsidR="009B3D2E" w:rsidRPr="00351FA1">
        <w:rPr>
          <w:b/>
          <w:bCs/>
          <w:color w:val="002060"/>
        </w:rPr>
        <w:t>Exemptions to Medicaid Community Engagement Requirements</w:t>
      </w:r>
    </w:p>
    <w:p w14:paraId="01BC69E1" w14:textId="77777777" w:rsidR="009B3D2E" w:rsidRPr="009B3D2E" w:rsidRDefault="009B3D2E" w:rsidP="009B3D2E">
      <w:pPr>
        <w:spacing w:after="0" w:line="240" w:lineRule="auto"/>
        <w:jc w:val="center"/>
        <w:rPr>
          <w:b/>
          <w:bCs/>
        </w:rPr>
      </w:pPr>
    </w:p>
    <w:p w14:paraId="4E69F384" w14:textId="77777777" w:rsidR="009B3D2E" w:rsidRPr="00794C48" w:rsidRDefault="009B3D2E" w:rsidP="009B3D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Open Sans"/>
          <w:color w:val="262626"/>
          <w:kern w:val="0"/>
          <w14:ligatures w14:val="none"/>
        </w:rPr>
      </w:pPr>
      <w:r w:rsidRPr="00794C48">
        <w:rPr>
          <w:rFonts w:eastAsia="Times New Roman" w:cs="Open Sans"/>
          <w:color w:val="262626"/>
          <w:kern w:val="0"/>
          <w14:ligatures w14:val="none"/>
        </w:rPr>
        <w:t>Former foster care youth</w:t>
      </w:r>
    </w:p>
    <w:p w14:paraId="51AFF12F" w14:textId="77777777" w:rsidR="009B3D2E" w:rsidRPr="00794C48" w:rsidRDefault="009B3D2E" w:rsidP="009B3D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Open Sans"/>
          <w:color w:val="262626"/>
          <w:kern w:val="0"/>
          <w14:ligatures w14:val="none"/>
        </w:rPr>
      </w:pPr>
      <w:r w:rsidRPr="00794C48">
        <w:rPr>
          <w:rFonts w:eastAsia="Times New Roman" w:cs="Open Sans"/>
          <w:color w:val="262626"/>
          <w:kern w:val="0"/>
          <w14:ligatures w14:val="none"/>
        </w:rPr>
        <w:t>American Indians and Alaska Natives;</w:t>
      </w:r>
    </w:p>
    <w:p w14:paraId="65C476EE" w14:textId="77777777" w:rsidR="009B3D2E" w:rsidRPr="00794C48" w:rsidRDefault="009B3D2E" w:rsidP="009B3D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Open Sans"/>
          <w:color w:val="262626"/>
          <w:kern w:val="0"/>
          <w14:ligatures w14:val="none"/>
        </w:rPr>
      </w:pPr>
      <w:r w:rsidRPr="00794C48">
        <w:rPr>
          <w:rFonts w:eastAsia="Times New Roman" w:cs="Open Sans"/>
          <w:color w:val="262626"/>
          <w:kern w:val="0"/>
          <w14:ligatures w14:val="none"/>
        </w:rPr>
        <w:t>Parents, guardians, caretaker relatives, or family caregivers of a dependent child 13 years of age and under, or a disabled individual</w:t>
      </w:r>
    </w:p>
    <w:p w14:paraId="3D138704" w14:textId="77777777" w:rsidR="009B3D2E" w:rsidRPr="00794C48" w:rsidRDefault="009B3D2E" w:rsidP="009B3D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Open Sans"/>
          <w:color w:val="262626"/>
          <w:kern w:val="0"/>
          <w14:ligatures w14:val="none"/>
        </w:rPr>
      </w:pPr>
      <w:r w:rsidRPr="00794C48">
        <w:rPr>
          <w:rFonts w:eastAsia="Times New Roman" w:cs="Open Sans"/>
          <w:color w:val="262626"/>
          <w:kern w:val="0"/>
          <w14:ligatures w14:val="none"/>
        </w:rPr>
        <w:t>Veterans with a total disability rating</w:t>
      </w:r>
    </w:p>
    <w:p w14:paraId="312F7647" w14:textId="77777777" w:rsidR="009B3D2E" w:rsidRPr="00794C48" w:rsidRDefault="009B3D2E" w:rsidP="009B3D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Open Sans"/>
          <w:color w:val="262626"/>
          <w:kern w:val="0"/>
          <w14:ligatures w14:val="none"/>
        </w:rPr>
      </w:pPr>
      <w:r w:rsidRPr="00794C48">
        <w:rPr>
          <w:rFonts w:eastAsia="Times New Roman" w:cs="Open Sans"/>
          <w:color w:val="262626"/>
          <w:kern w:val="0"/>
          <w14:ligatures w14:val="none"/>
        </w:rPr>
        <w:t>Meet the TANF work requirements or are a member of a household receiving SNAP benefits and are not exempt from the SNAP work requirements</w:t>
      </w:r>
    </w:p>
    <w:p w14:paraId="04D942C2" w14:textId="77777777" w:rsidR="009B3D2E" w:rsidRPr="00794C48" w:rsidRDefault="009B3D2E" w:rsidP="009B3D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Open Sans"/>
          <w:color w:val="262626"/>
          <w:kern w:val="0"/>
          <w14:ligatures w14:val="none"/>
        </w:rPr>
      </w:pPr>
      <w:r w:rsidRPr="00794C48">
        <w:rPr>
          <w:rFonts w:eastAsia="Times New Roman" w:cs="Open Sans"/>
          <w:color w:val="262626"/>
          <w:kern w:val="0"/>
          <w14:ligatures w14:val="none"/>
        </w:rPr>
        <w:t>Participants in a drug or alcohol rehabilitation or treatment program</w:t>
      </w:r>
    </w:p>
    <w:p w14:paraId="1DE2D276" w14:textId="77777777" w:rsidR="009B3D2E" w:rsidRPr="00794C48" w:rsidRDefault="009B3D2E" w:rsidP="009B3D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Open Sans"/>
          <w:color w:val="262626"/>
          <w:kern w:val="0"/>
          <w14:ligatures w14:val="none"/>
        </w:rPr>
      </w:pPr>
      <w:r w:rsidRPr="00794C48">
        <w:rPr>
          <w:rFonts w:eastAsia="Times New Roman" w:cs="Open Sans"/>
          <w:color w:val="262626"/>
          <w:kern w:val="0"/>
          <w14:ligatures w14:val="none"/>
        </w:rPr>
        <w:t>Inmates of a public institution</w:t>
      </w:r>
    </w:p>
    <w:p w14:paraId="21B0C55F" w14:textId="77777777" w:rsidR="009B3D2E" w:rsidRDefault="009B3D2E" w:rsidP="009B3D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Open Sans"/>
          <w:color w:val="262626"/>
          <w:kern w:val="0"/>
          <w14:ligatures w14:val="none"/>
        </w:rPr>
      </w:pPr>
      <w:r w:rsidRPr="00794C48">
        <w:rPr>
          <w:rFonts w:eastAsia="Times New Roman" w:cs="Open Sans"/>
          <w:color w:val="262626"/>
          <w:kern w:val="0"/>
          <w14:ligatures w14:val="none"/>
        </w:rPr>
        <w:t>Pregnant or eligible for postpartum coverage in their state.</w:t>
      </w:r>
    </w:p>
    <w:p w14:paraId="15909273" w14:textId="77777777" w:rsidR="009B3D2E" w:rsidRPr="00794C48" w:rsidRDefault="009B3D2E" w:rsidP="009B3D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Open Sans"/>
          <w:color w:val="262626"/>
          <w:kern w:val="0"/>
          <w14:ligatures w14:val="none"/>
        </w:rPr>
      </w:pPr>
      <w:r w:rsidRPr="00794C48">
        <w:rPr>
          <w:rFonts w:eastAsia="Times New Roman" w:cs="Open Sans"/>
          <w:color w:val="262626"/>
          <w:kern w:val="0"/>
          <w14:ligatures w14:val="none"/>
        </w:rPr>
        <w:t>Medically frail or otherwise have special medical needs that significantly impair their ability to comply with the requirement</w:t>
      </w:r>
      <w:r>
        <w:rPr>
          <w:rFonts w:eastAsia="Times New Roman" w:cs="Open Sans"/>
          <w:color w:val="262626"/>
          <w:kern w:val="0"/>
          <w14:ligatures w14:val="none"/>
        </w:rPr>
        <w:t>.</w:t>
      </w:r>
    </w:p>
    <w:p w14:paraId="664EFD72" w14:textId="77777777" w:rsidR="009B3D2E" w:rsidRDefault="009B3D2E" w:rsidP="009B3D2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="Open Sans"/>
          <w:color w:val="262626"/>
          <w:kern w:val="0"/>
          <w14:ligatures w14:val="none"/>
        </w:rPr>
      </w:pPr>
      <w:r>
        <w:rPr>
          <w:rFonts w:eastAsia="Times New Roman" w:cs="Open Sans"/>
          <w:color w:val="262626"/>
          <w:kern w:val="0"/>
          <w14:ligatures w14:val="none"/>
        </w:rPr>
        <w:t>“Medically frail” is defined in five categories – blind or disabled, substance use disorder, disabling mental health condition, physical or developmental disability that impairs activities of daily living, or serious or chronic health condition.</w:t>
      </w:r>
    </w:p>
    <w:p w14:paraId="53C167C9" w14:textId="01C7E468" w:rsidR="009B3D2E" w:rsidRDefault="009B3D2E" w:rsidP="009B3D2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="Open Sans"/>
          <w:b/>
          <w:bCs/>
          <w:color w:val="262626"/>
          <w:kern w:val="0"/>
          <w14:ligatures w14:val="none"/>
        </w:rPr>
      </w:pPr>
      <w:r>
        <w:rPr>
          <w:rFonts w:eastAsia="Times New Roman" w:cs="Open Sans"/>
          <w:b/>
          <w:bCs/>
          <w:color w:val="262626"/>
          <w:kern w:val="0"/>
          <w14:ligatures w14:val="none"/>
        </w:rPr>
        <w:t>To be considered “exempted,” a</w:t>
      </w:r>
      <w:r w:rsidRPr="0055448A">
        <w:rPr>
          <w:rFonts w:eastAsia="Times New Roman" w:cs="Open Sans"/>
          <w:b/>
          <w:bCs/>
          <w:color w:val="262626"/>
          <w:kern w:val="0"/>
          <w14:ligatures w14:val="none"/>
        </w:rPr>
        <w:t xml:space="preserve"> person must (a) have </w:t>
      </w:r>
      <w:r>
        <w:rPr>
          <w:rFonts w:eastAsia="Times New Roman" w:cs="Open Sans"/>
          <w:b/>
          <w:bCs/>
          <w:color w:val="262626"/>
          <w:kern w:val="0"/>
          <w14:ligatures w14:val="none"/>
        </w:rPr>
        <w:t xml:space="preserve">evidence that they have </w:t>
      </w:r>
      <w:r w:rsidRPr="0055448A">
        <w:rPr>
          <w:rFonts w:eastAsia="Times New Roman" w:cs="Open Sans"/>
          <w:b/>
          <w:bCs/>
          <w:color w:val="262626"/>
          <w:kern w:val="0"/>
          <w14:ligatures w14:val="none"/>
        </w:rPr>
        <w:t>one of these conditions; and (b) prove that the condition impairs their ability to meet the community engagement requirements</w:t>
      </w:r>
      <w:r>
        <w:rPr>
          <w:rFonts w:eastAsia="Times New Roman" w:cs="Open Sans"/>
          <w:b/>
          <w:bCs/>
          <w:color w:val="262626"/>
          <w:kern w:val="0"/>
          <w14:ligatures w14:val="none"/>
        </w:rPr>
        <w:t>.</w:t>
      </w:r>
    </w:p>
    <w:p w14:paraId="4B83517A" w14:textId="77777777" w:rsidR="009B3D2E" w:rsidRDefault="009B3D2E" w:rsidP="009B3D2E">
      <w:pPr>
        <w:spacing w:after="0"/>
        <w:ind w:left="360"/>
        <w:rPr>
          <w:rFonts w:cs="Arial"/>
          <w:color w:val="24211F"/>
          <w:spacing w:val="-2"/>
          <w:shd w:val="clear" w:color="auto" w:fill="FFFFFF"/>
        </w:rPr>
      </w:pPr>
    </w:p>
    <w:p w14:paraId="572B5510" w14:textId="77777777" w:rsidR="009B3D2E" w:rsidRDefault="009B3D2E" w:rsidP="009B3D2E">
      <w:pPr>
        <w:spacing w:after="0"/>
        <w:ind w:left="360"/>
        <w:rPr>
          <w:rFonts w:cs="Arial"/>
          <w:b/>
          <w:bCs/>
          <w:color w:val="24211F"/>
          <w:spacing w:val="-2"/>
          <w:shd w:val="clear" w:color="auto" w:fill="FFFFFF"/>
        </w:rPr>
      </w:pPr>
      <w:r w:rsidRPr="00351FA1">
        <w:rPr>
          <w:rFonts w:cs="Arial"/>
          <w:b/>
          <w:bCs/>
          <w:color w:val="002060"/>
          <w:spacing w:val="-2"/>
          <w:shd w:val="clear" w:color="auto" w:fill="FFFFFF"/>
        </w:rPr>
        <w:t>Short-Term Hardship Exemptions:</w:t>
      </w:r>
    </w:p>
    <w:p w14:paraId="2164312B" w14:textId="77777777" w:rsidR="009B3D2E" w:rsidRPr="009B3D2E" w:rsidRDefault="009B3D2E" w:rsidP="009B3D2E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9B3D2E">
        <w:rPr>
          <w:rFonts w:cs="Arial"/>
          <w:color w:val="24211F"/>
          <w:spacing w:val="-2"/>
          <w:shd w:val="clear" w:color="auto" w:fill="FFFFFF"/>
        </w:rPr>
        <w:t>Individuals receiving care in hospitals, nursing facilities, psychiatric facilities, or other intensive care settings</w:t>
      </w:r>
    </w:p>
    <w:p w14:paraId="183C75FE" w14:textId="77777777" w:rsidR="009B3D2E" w:rsidRPr="009B3D2E" w:rsidRDefault="009B3D2E" w:rsidP="009B3D2E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>
        <w:rPr>
          <w:rFonts w:cs="Arial"/>
          <w:color w:val="24211F"/>
          <w:spacing w:val="-2"/>
          <w:shd w:val="clear" w:color="auto" w:fill="FFFFFF"/>
        </w:rPr>
        <w:t>I</w:t>
      </w:r>
      <w:r w:rsidRPr="009B3D2E">
        <w:rPr>
          <w:rFonts w:cs="Arial"/>
          <w:color w:val="24211F"/>
          <w:spacing w:val="-2"/>
          <w:shd w:val="clear" w:color="auto" w:fill="FFFFFF"/>
        </w:rPr>
        <w:t>ndividuals in a federally declared disaster area</w:t>
      </w:r>
    </w:p>
    <w:p w14:paraId="21AEF83D" w14:textId="77777777" w:rsidR="009B3D2E" w:rsidRPr="009B3D2E" w:rsidRDefault="009B3D2E" w:rsidP="009B3D2E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>
        <w:rPr>
          <w:rFonts w:cs="Arial"/>
          <w:color w:val="24211F"/>
          <w:spacing w:val="-2"/>
          <w:shd w:val="clear" w:color="auto" w:fill="FFFFFF"/>
        </w:rPr>
        <w:t>I</w:t>
      </w:r>
      <w:r w:rsidRPr="009B3D2E">
        <w:rPr>
          <w:rFonts w:cs="Arial"/>
          <w:color w:val="24211F"/>
          <w:spacing w:val="-2"/>
          <w:shd w:val="clear" w:color="auto" w:fill="FFFFFF"/>
        </w:rPr>
        <w:t>ndividuals living in counties with unemployment rates higher than eight percent</w:t>
      </w:r>
    </w:p>
    <w:p w14:paraId="0EA98873" w14:textId="5CCF5453" w:rsidR="009B3D2E" w:rsidRPr="009B3D2E" w:rsidRDefault="009B3D2E" w:rsidP="009B3D2E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>
        <w:rPr>
          <w:rFonts w:cs="Arial"/>
          <w:color w:val="24211F"/>
          <w:spacing w:val="-2"/>
          <w:shd w:val="clear" w:color="auto" w:fill="FFFFFF"/>
        </w:rPr>
        <w:t>I</w:t>
      </w:r>
      <w:r w:rsidRPr="009B3D2E">
        <w:rPr>
          <w:rFonts w:cs="Arial"/>
          <w:color w:val="24211F"/>
          <w:spacing w:val="-2"/>
          <w:shd w:val="clear" w:color="auto" w:fill="FFFFFF"/>
        </w:rPr>
        <w:t>ndividuals or their dependents who are required to travel outside their home for medical care for an extended time.</w:t>
      </w:r>
    </w:p>
    <w:p w14:paraId="2BA1ED0A" w14:textId="77777777" w:rsidR="009B3D2E" w:rsidRDefault="009B3D2E"/>
    <w:p w14:paraId="3D8D1A5C" w14:textId="2C6AFEC1" w:rsidR="00226316" w:rsidRPr="00226316" w:rsidRDefault="00226316" w:rsidP="00226316">
      <w:pPr>
        <w:spacing w:after="0"/>
        <w:rPr>
          <w:b/>
          <w:bCs/>
          <w:i/>
          <w:iCs/>
        </w:rPr>
      </w:pPr>
      <w:r>
        <w:rPr>
          <w:i/>
          <w:iCs/>
          <w:color w:val="0A0A0A"/>
          <w:shd w:val="clear" w:color="auto" w:fill="FFFFFF"/>
        </w:rPr>
        <w:t>**</w:t>
      </w:r>
      <w:r w:rsidRPr="00226316">
        <w:rPr>
          <w:i/>
          <w:iCs/>
          <w:color w:val="0A0A0A"/>
          <w:shd w:val="clear" w:color="auto" w:fill="FFFFFF"/>
        </w:rPr>
        <w:t xml:space="preserve">Self-attestation of exemptions will be allowed in 2007. Starting in 2028, an enrollee can self-attest </w:t>
      </w:r>
      <w:r w:rsidRPr="00226316">
        <w:rPr>
          <w:b/>
          <w:bCs/>
          <w:i/>
          <w:iCs/>
          <w:color w:val="0A0A0A"/>
          <w:shd w:val="clear" w:color="auto" w:fill="FFFFFF"/>
        </w:rPr>
        <w:t>only once</w:t>
      </w:r>
      <w:r w:rsidRPr="00226316">
        <w:rPr>
          <w:i/>
          <w:iCs/>
          <w:color w:val="0A0A0A"/>
          <w:shd w:val="clear" w:color="auto" w:fill="FFFFFF"/>
        </w:rPr>
        <w:t>. For the next eligibility check, the state will need data backing up that attestation.</w:t>
      </w:r>
    </w:p>
    <w:p w14:paraId="0D4224DE" w14:textId="77777777" w:rsidR="00226316" w:rsidRDefault="00226316"/>
    <w:sectPr w:rsidR="00226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F3635"/>
    <w:multiLevelType w:val="hybridMultilevel"/>
    <w:tmpl w:val="7CD2E4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C936397"/>
    <w:multiLevelType w:val="multilevel"/>
    <w:tmpl w:val="C9FC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2836128">
    <w:abstractNumId w:val="1"/>
  </w:num>
  <w:num w:numId="2" w16cid:durableId="119677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2E"/>
    <w:rsid w:val="000850EF"/>
    <w:rsid w:val="001A62F1"/>
    <w:rsid w:val="00226316"/>
    <w:rsid w:val="00351FA1"/>
    <w:rsid w:val="008E357C"/>
    <w:rsid w:val="009B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A4C06"/>
  <w15:chartTrackingRefBased/>
  <w15:docId w15:val="{7B12014C-3A9F-4AD8-BE55-BCB7E2D6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D2E"/>
  </w:style>
  <w:style w:type="paragraph" w:styleId="Heading1">
    <w:name w:val="heading 1"/>
    <w:basedOn w:val="Normal"/>
    <w:next w:val="Normal"/>
    <w:link w:val="Heading1Char"/>
    <w:uiPriority w:val="9"/>
    <w:qFormat/>
    <w:rsid w:val="009B3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D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Calcatera</dc:creator>
  <cp:keywords/>
  <dc:description/>
  <cp:lastModifiedBy>Lindsay Calcatera</cp:lastModifiedBy>
  <cp:revision>3</cp:revision>
  <dcterms:created xsi:type="dcterms:W3CDTF">2026-06-30T16:54:00Z</dcterms:created>
  <dcterms:modified xsi:type="dcterms:W3CDTF">2026-07-10T15:03:00Z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d26e55e7-4a91-4229-8a42-1f62b2006d8b</vt:lpwstr>
  </property>
</Properties>
</file>